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87" w:rsidRDefault="00D57B87" w:rsidP="009F084E">
      <w:pPr>
        <w:spacing w:after="0" w:line="240" w:lineRule="auto"/>
        <w:jc w:val="center"/>
        <w:rPr>
          <w:rFonts w:cstheme="minorHAnsi"/>
          <w:b/>
          <w:sz w:val="28"/>
          <w:szCs w:val="20"/>
          <w:u w:val="single"/>
        </w:rPr>
      </w:pPr>
      <w:bookmarkStart w:id="0" w:name="_GoBack"/>
      <w:bookmarkEnd w:id="0"/>
    </w:p>
    <w:p w:rsidR="009F084E" w:rsidRDefault="006437F7" w:rsidP="009F084E">
      <w:pPr>
        <w:spacing w:after="0" w:line="240" w:lineRule="auto"/>
        <w:jc w:val="center"/>
        <w:rPr>
          <w:rFonts w:cstheme="minorHAnsi"/>
          <w:b/>
          <w:sz w:val="28"/>
          <w:szCs w:val="20"/>
          <w:u w:val="single"/>
        </w:rPr>
      </w:pPr>
      <w:r>
        <w:rPr>
          <w:rFonts w:cstheme="minorHAnsi"/>
          <w:b/>
          <w:sz w:val="28"/>
          <w:szCs w:val="20"/>
          <w:u w:val="single"/>
        </w:rPr>
        <w:t>Refuel: San Diego Regional Alternative Fuel Coordinating Council</w:t>
      </w:r>
      <w:r>
        <w:rPr>
          <w:rFonts w:cstheme="minorHAnsi"/>
          <w:b/>
          <w:sz w:val="28"/>
          <w:szCs w:val="20"/>
          <w:u w:val="single"/>
        </w:rPr>
        <w:br/>
      </w:r>
      <w:r w:rsidRPr="00D45C3F">
        <w:rPr>
          <w:rFonts w:cstheme="minorHAnsi"/>
          <w:b/>
          <w:sz w:val="28"/>
          <w:szCs w:val="20"/>
          <w:u w:val="single"/>
        </w:rPr>
        <w:t xml:space="preserve"> </w:t>
      </w:r>
      <w:r w:rsidR="009F084E">
        <w:rPr>
          <w:rFonts w:cstheme="minorHAnsi"/>
          <w:b/>
          <w:sz w:val="28"/>
          <w:szCs w:val="20"/>
          <w:u w:val="single"/>
        </w:rPr>
        <w:t>MISSION STATEMENT</w:t>
      </w:r>
    </w:p>
    <w:p w:rsidR="0014009C" w:rsidRDefault="0014009C" w:rsidP="0014009C">
      <w:pPr>
        <w:spacing w:after="0" w:line="480" w:lineRule="auto"/>
        <w:rPr>
          <w:rFonts w:cstheme="minorHAnsi"/>
          <w:sz w:val="24"/>
          <w:szCs w:val="20"/>
        </w:rPr>
      </w:pPr>
    </w:p>
    <w:p w:rsidR="00D57B87" w:rsidRPr="0023199F" w:rsidRDefault="00C32282" w:rsidP="0014009C">
      <w:pPr>
        <w:spacing w:after="0" w:line="480" w:lineRule="auto"/>
        <w:rPr>
          <w:rFonts w:cstheme="minorHAnsi"/>
          <w:i/>
          <w:sz w:val="28"/>
          <w:szCs w:val="20"/>
        </w:rPr>
      </w:pPr>
      <w:r w:rsidRPr="00712522">
        <w:rPr>
          <w:rFonts w:cstheme="minorHAnsi"/>
          <w:i/>
          <w:sz w:val="24"/>
        </w:rPr>
        <w:t xml:space="preserve">To </w:t>
      </w:r>
      <w:r w:rsidR="00BA231E">
        <w:rPr>
          <w:rFonts w:cstheme="minorHAnsi"/>
          <w:i/>
          <w:sz w:val="24"/>
        </w:rPr>
        <w:t xml:space="preserve">support innovative partnerships and to </w:t>
      </w:r>
      <w:r w:rsidRPr="00712522">
        <w:rPr>
          <w:rFonts w:cstheme="minorHAnsi"/>
          <w:i/>
          <w:sz w:val="24"/>
        </w:rPr>
        <w:t xml:space="preserve">facilitate and develop a San Diego regional </w:t>
      </w:r>
      <w:r w:rsidR="00830E6F">
        <w:rPr>
          <w:rFonts w:cstheme="minorHAnsi"/>
          <w:i/>
          <w:sz w:val="24"/>
        </w:rPr>
        <w:t>alternative fuel</w:t>
      </w:r>
      <w:r w:rsidRPr="00712522">
        <w:rPr>
          <w:rFonts w:cstheme="minorHAnsi"/>
          <w:i/>
          <w:sz w:val="24"/>
        </w:rPr>
        <w:t xml:space="preserve"> (</w:t>
      </w:r>
      <w:r w:rsidR="00830E6F">
        <w:rPr>
          <w:rFonts w:cstheme="minorHAnsi"/>
          <w:i/>
          <w:sz w:val="24"/>
        </w:rPr>
        <w:t>AF</w:t>
      </w:r>
      <w:r w:rsidRPr="00712522">
        <w:rPr>
          <w:rFonts w:cstheme="minorHAnsi"/>
          <w:i/>
          <w:sz w:val="24"/>
        </w:rPr>
        <w:t xml:space="preserve">) readiness plan that identifies, reduces or resolves barriers to the widespread deployment of </w:t>
      </w:r>
      <w:r w:rsidR="00830E6F">
        <w:rPr>
          <w:rFonts w:cstheme="minorHAnsi"/>
          <w:i/>
          <w:sz w:val="24"/>
        </w:rPr>
        <w:t>AF infrastructure and vehicles</w:t>
      </w:r>
      <w:r w:rsidRPr="00712522">
        <w:rPr>
          <w:rFonts w:cstheme="minorHAnsi"/>
          <w:i/>
          <w:sz w:val="24"/>
        </w:rPr>
        <w:t xml:space="preserve">; thereby showcasing the San Diego region as a national leader in </w:t>
      </w:r>
      <w:r w:rsidR="00830E6F">
        <w:rPr>
          <w:rFonts w:cstheme="minorHAnsi"/>
          <w:i/>
          <w:sz w:val="24"/>
        </w:rPr>
        <w:t>AF</w:t>
      </w:r>
      <w:r w:rsidR="00830E6F" w:rsidRPr="00712522">
        <w:rPr>
          <w:rFonts w:cstheme="minorHAnsi"/>
          <w:i/>
          <w:sz w:val="24"/>
        </w:rPr>
        <w:t xml:space="preserve"> </w:t>
      </w:r>
      <w:r w:rsidRPr="00712522">
        <w:rPr>
          <w:rFonts w:cstheme="minorHAnsi"/>
          <w:i/>
          <w:sz w:val="24"/>
        </w:rPr>
        <w:t>readiness.</w:t>
      </w:r>
    </w:p>
    <w:sectPr w:rsidR="00D57B87" w:rsidRPr="0023199F" w:rsidSect="002375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F1F" w:rsidRDefault="00523F1F" w:rsidP="00523F1F">
      <w:pPr>
        <w:spacing w:after="0" w:line="240" w:lineRule="auto"/>
      </w:pPr>
      <w:r>
        <w:separator/>
      </w:r>
    </w:p>
  </w:endnote>
  <w:endnote w:type="continuationSeparator" w:id="0">
    <w:p w:rsidR="00523F1F" w:rsidRDefault="00523F1F" w:rsidP="00523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F1F" w:rsidRDefault="00523F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F1F" w:rsidRDefault="00523F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F1F" w:rsidRDefault="00523F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F1F" w:rsidRDefault="00523F1F" w:rsidP="00523F1F">
      <w:pPr>
        <w:spacing w:after="0" w:line="240" w:lineRule="auto"/>
      </w:pPr>
      <w:r>
        <w:separator/>
      </w:r>
    </w:p>
  </w:footnote>
  <w:footnote w:type="continuationSeparator" w:id="0">
    <w:p w:rsidR="00523F1F" w:rsidRDefault="00523F1F" w:rsidP="00523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F1F" w:rsidRDefault="00523F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F1F" w:rsidRDefault="00523F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F1F" w:rsidRDefault="00523F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87"/>
    <w:rsid w:val="00035340"/>
    <w:rsid w:val="000E32A6"/>
    <w:rsid w:val="0014009C"/>
    <w:rsid w:val="0023199F"/>
    <w:rsid w:val="00237559"/>
    <w:rsid w:val="00286DB7"/>
    <w:rsid w:val="002B53D1"/>
    <w:rsid w:val="0034308A"/>
    <w:rsid w:val="00383080"/>
    <w:rsid w:val="00402712"/>
    <w:rsid w:val="004232F6"/>
    <w:rsid w:val="00523F1F"/>
    <w:rsid w:val="00552174"/>
    <w:rsid w:val="00635DCA"/>
    <w:rsid w:val="006437F7"/>
    <w:rsid w:val="006A20DC"/>
    <w:rsid w:val="00712522"/>
    <w:rsid w:val="00772D42"/>
    <w:rsid w:val="00830E6F"/>
    <w:rsid w:val="00990218"/>
    <w:rsid w:val="009A451D"/>
    <w:rsid w:val="009F084E"/>
    <w:rsid w:val="00BA231E"/>
    <w:rsid w:val="00C32282"/>
    <w:rsid w:val="00C82E05"/>
    <w:rsid w:val="00C93D83"/>
    <w:rsid w:val="00CC1379"/>
    <w:rsid w:val="00D54121"/>
    <w:rsid w:val="00D57B87"/>
    <w:rsid w:val="00D6138E"/>
    <w:rsid w:val="00DB6987"/>
    <w:rsid w:val="00F33004"/>
    <w:rsid w:val="00F3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F1F"/>
  </w:style>
  <w:style w:type="paragraph" w:styleId="Footer">
    <w:name w:val="footer"/>
    <w:basedOn w:val="Normal"/>
    <w:link w:val="FooterChar"/>
    <w:uiPriority w:val="99"/>
    <w:unhideWhenUsed/>
    <w:rsid w:val="00523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F1F"/>
  </w:style>
  <w:style w:type="paragraph" w:styleId="Footer">
    <w:name w:val="footer"/>
    <w:basedOn w:val="Normal"/>
    <w:link w:val="FooterChar"/>
    <w:uiPriority w:val="99"/>
    <w:unhideWhenUsed/>
    <w:rsid w:val="00523F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CCSE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King, Allison</dc:creator>
  <cp:lastModifiedBy>Jessica Jinn</cp:lastModifiedBy>
  <cp:revision>7</cp:revision>
  <cp:lastPrinted>2014-10-08T00:08:00Z</cp:lastPrinted>
  <dcterms:created xsi:type="dcterms:W3CDTF">2014-10-08T00:05:00Z</dcterms:created>
  <dcterms:modified xsi:type="dcterms:W3CDTF">2015-02-09T21:36:00Z</dcterms:modified>
</cp:coreProperties>
</file>