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5" w:rsidRPr="00EE7A78" w:rsidRDefault="00291415" w:rsidP="003A3E7F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3050F4" w:rsidRPr="00EE7A78" w:rsidRDefault="007C3F53" w:rsidP="003A3E7F">
      <w:pPr>
        <w:spacing w:after="0"/>
        <w:jc w:val="center"/>
        <w:rPr>
          <w:b/>
          <w:sz w:val="32"/>
        </w:rPr>
      </w:pPr>
      <w:r w:rsidRPr="00EE7A78">
        <w:rPr>
          <w:b/>
          <w:sz w:val="32"/>
        </w:rPr>
        <w:t xml:space="preserve">San Diego </w:t>
      </w:r>
      <w:r w:rsidR="00DE624A" w:rsidRPr="00EE7A78">
        <w:rPr>
          <w:b/>
          <w:sz w:val="32"/>
        </w:rPr>
        <w:t xml:space="preserve">Regional Alternative Fuel </w:t>
      </w:r>
      <w:r w:rsidRPr="00EE7A78">
        <w:rPr>
          <w:b/>
          <w:sz w:val="32"/>
        </w:rPr>
        <w:t>Readiness Plan</w:t>
      </w:r>
      <w:r w:rsidR="00291415" w:rsidRPr="00EE7A78">
        <w:rPr>
          <w:b/>
          <w:sz w:val="32"/>
        </w:rPr>
        <w:t>ning</w:t>
      </w:r>
    </w:p>
    <w:p w:rsidR="007C3F53" w:rsidRPr="00EE7A78" w:rsidRDefault="007C3F53" w:rsidP="003A3E7F">
      <w:pPr>
        <w:spacing w:after="0"/>
        <w:jc w:val="center"/>
        <w:rPr>
          <w:b/>
          <w:sz w:val="32"/>
        </w:rPr>
      </w:pPr>
      <w:r w:rsidRPr="00EE7A78">
        <w:rPr>
          <w:b/>
          <w:sz w:val="32"/>
        </w:rPr>
        <w:t>Public Workshop</w:t>
      </w:r>
    </w:p>
    <w:p w:rsidR="00291415" w:rsidRDefault="00291415" w:rsidP="003A3E7F">
      <w:pPr>
        <w:spacing w:after="0"/>
      </w:pPr>
    </w:p>
    <w:p w:rsidR="00757AD7" w:rsidRDefault="00757AD7" w:rsidP="00757AD7">
      <w:pPr>
        <w:tabs>
          <w:tab w:val="left" w:pos="1980"/>
        </w:tabs>
        <w:spacing w:after="0"/>
      </w:pPr>
      <w:r>
        <w:t>Date:</w:t>
      </w:r>
      <w:r>
        <w:tab/>
      </w:r>
      <w:r w:rsidR="00DE624A">
        <w:t>January 14, 2016</w:t>
      </w:r>
      <w:r>
        <w:t xml:space="preserve"> </w:t>
      </w:r>
    </w:p>
    <w:p w:rsidR="00757AD7" w:rsidRDefault="00757AD7" w:rsidP="00757AD7">
      <w:pPr>
        <w:tabs>
          <w:tab w:val="left" w:pos="1980"/>
        </w:tabs>
        <w:spacing w:after="0"/>
      </w:pPr>
      <w:r>
        <w:t>Time:</w:t>
      </w:r>
      <w:r>
        <w:tab/>
        <w:t>1:</w:t>
      </w:r>
      <w:r w:rsidR="00457A1D">
        <w:t>0</w:t>
      </w:r>
      <w:r>
        <w:t>0</w:t>
      </w:r>
      <w:r w:rsidR="00457A1D">
        <w:t>p</w:t>
      </w:r>
      <w:r>
        <w:t xml:space="preserve">m – </w:t>
      </w:r>
      <w:r w:rsidR="00457A1D">
        <w:t>3</w:t>
      </w:r>
      <w:r>
        <w:t>:</w:t>
      </w:r>
      <w:r w:rsidR="00457A1D">
        <w:t>0</w:t>
      </w:r>
      <w:r>
        <w:t>0pm</w:t>
      </w:r>
    </w:p>
    <w:p w:rsidR="00457A1D" w:rsidRPr="00A9460C" w:rsidRDefault="00757AD7" w:rsidP="00757AD7">
      <w:pPr>
        <w:tabs>
          <w:tab w:val="left" w:pos="1980"/>
        </w:tabs>
        <w:spacing w:after="0"/>
      </w:pPr>
      <w:r>
        <w:t>Location:</w:t>
      </w:r>
      <w:r>
        <w:tab/>
      </w:r>
      <w:r w:rsidR="00DE624A">
        <w:t>Center for Sustainable Energy</w:t>
      </w:r>
      <w:r>
        <w:t xml:space="preserve"> </w:t>
      </w:r>
    </w:p>
    <w:p w:rsidR="00457A1D" w:rsidRPr="00A9460C" w:rsidRDefault="00457A1D" w:rsidP="00A9460C">
      <w:pPr>
        <w:tabs>
          <w:tab w:val="left" w:pos="1980"/>
        </w:tabs>
        <w:spacing w:after="0"/>
      </w:pPr>
      <w:r>
        <w:tab/>
      </w:r>
      <w:r w:rsidRPr="00A9460C">
        <w:t>9325 Sky Park Ct.</w:t>
      </w:r>
      <w:r>
        <w:t>,</w:t>
      </w:r>
      <w:r w:rsidRPr="00A9460C">
        <w:t xml:space="preserve"> Suite 100</w:t>
      </w:r>
      <w:r>
        <w:t xml:space="preserve"> – Discovery Room</w:t>
      </w:r>
    </w:p>
    <w:p w:rsidR="00757AD7" w:rsidRDefault="00757AD7" w:rsidP="00757AD7">
      <w:pPr>
        <w:tabs>
          <w:tab w:val="left" w:pos="1980"/>
        </w:tabs>
        <w:spacing w:after="0"/>
      </w:pPr>
      <w:r>
        <w:tab/>
        <w:t>San Diego, CA 921</w:t>
      </w:r>
      <w:r w:rsidR="00457A1D">
        <w:t>23</w:t>
      </w:r>
      <w:r>
        <w:t xml:space="preserve"> </w:t>
      </w:r>
    </w:p>
    <w:p w:rsidR="00DF7235" w:rsidRDefault="00EE7A78" w:rsidP="00757AD7">
      <w:pPr>
        <w:tabs>
          <w:tab w:val="left" w:pos="1980"/>
        </w:tabs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21BC" wp14:editId="2F02D26F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58547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7.75pt" to="45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" strokecolor="#4579b8 [3044]" strokeweight="1.5pt"/>
            </w:pict>
          </mc:Fallback>
        </mc:AlternateContent>
      </w:r>
    </w:p>
    <w:p w:rsidR="00291415" w:rsidRDefault="00291415" w:rsidP="00757AD7">
      <w:pPr>
        <w:tabs>
          <w:tab w:val="left" w:pos="1980"/>
        </w:tabs>
        <w:spacing w:after="0"/>
      </w:pPr>
    </w:p>
    <w:p w:rsidR="00DF7235" w:rsidRPr="00231EA5" w:rsidRDefault="00446518" w:rsidP="00231EA5">
      <w:pPr>
        <w:pStyle w:val="ListParagraph"/>
        <w:numPr>
          <w:ilvl w:val="0"/>
          <w:numId w:val="5"/>
        </w:numPr>
        <w:tabs>
          <w:tab w:val="left" w:pos="1980"/>
        </w:tabs>
        <w:spacing w:after="0"/>
      </w:pPr>
      <w:r w:rsidRPr="00231EA5">
        <w:t>Introduction</w:t>
      </w:r>
    </w:p>
    <w:p w:rsidR="00231EA5" w:rsidRDefault="00582E52" w:rsidP="00231EA5">
      <w:pPr>
        <w:pStyle w:val="ListParagraph"/>
        <w:numPr>
          <w:ilvl w:val="1"/>
          <w:numId w:val="5"/>
        </w:numPr>
        <w:tabs>
          <w:tab w:val="left" w:pos="1980"/>
        </w:tabs>
        <w:spacing w:after="0"/>
      </w:pPr>
      <w:r>
        <w:t xml:space="preserve">Past </w:t>
      </w:r>
      <w:r w:rsidR="004F1208">
        <w:t>r</w:t>
      </w:r>
      <w:r w:rsidR="00231EA5" w:rsidRPr="00231EA5">
        <w:t xml:space="preserve">egional </w:t>
      </w:r>
      <w:r w:rsidR="00231EA5">
        <w:t xml:space="preserve">alternative fuel </w:t>
      </w:r>
      <w:r w:rsidR="000C3D47">
        <w:t>efforts</w:t>
      </w:r>
    </w:p>
    <w:p w:rsidR="00582E52" w:rsidRPr="00231EA5" w:rsidRDefault="00582E52" w:rsidP="003073F7">
      <w:pPr>
        <w:pStyle w:val="ListParagraph"/>
        <w:numPr>
          <w:ilvl w:val="1"/>
          <w:numId w:val="5"/>
        </w:numPr>
        <w:tabs>
          <w:tab w:val="left" w:pos="1980"/>
        </w:tabs>
        <w:spacing w:after="160"/>
        <w:contextualSpacing w:val="0"/>
      </w:pPr>
      <w:r>
        <w:t>Policy drivers</w:t>
      </w:r>
    </w:p>
    <w:p w:rsidR="006129EB" w:rsidRPr="00231EA5" w:rsidRDefault="00231EA5" w:rsidP="003073F7">
      <w:pPr>
        <w:pStyle w:val="ListParagraph"/>
        <w:numPr>
          <w:ilvl w:val="0"/>
          <w:numId w:val="5"/>
        </w:numPr>
        <w:tabs>
          <w:tab w:val="left" w:pos="1980"/>
        </w:tabs>
        <w:spacing w:after="160"/>
        <w:contextualSpacing w:val="0"/>
      </w:pPr>
      <w:r w:rsidRPr="00231EA5">
        <w:t>Refuel San Diego Project</w:t>
      </w:r>
    </w:p>
    <w:p w:rsidR="006129EB" w:rsidRPr="00231EA5" w:rsidRDefault="00291415" w:rsidP="00291415">
      <w:pPr>
        <w:pStyle w:val="ListParagraph"/>
        <w:numPr>
          <w:ilvl w:val="0"/>
          <w:numId w:val="5"/>
        </w:numPr>
        <w:tabs>
          <w:tab w:val="left" w:pos="1980"/>
        </w:tabs>
        <w:spacing w:after="0"/>
      </w:pPr>
      <w:r w:rsidRPr="00231EA5">
        <w:t>San Diego Regional Alternative Fuel Readiness Plan</w:t>
      </w:r>
      <w:r w:rsidR="00C0077B" w:rsidRPr="00231EA5">
        <w:tab/>
      </w:r>
    </w:p>
    <w:p w:rsidR="006129EB" w:rsidRDefault="006129EB" w:rsidP="006129EB">
      <w:pPr>
        <w:pStyle w:val="ListParagraph"/>
        <w:numPr>
          <w:ilvl w:val="1"/>
          <w:numId w:val="5"/>
        </w:numPr>
        <w:tabs>
          <w:tab w:val="left" w:pos="1980"/>
        </w:tabs>
        <w:spacing w:after="0"/>
      </w:pPr>
      <w:r w:rsidRPr="00231EA5">
        <w:t>Overview</w:t>
      </w:r>
    </w:p>
    <w:p w:rsidR="00582E52" w:rsidRDefault="00582E52" w:rsidP="006129EB">
      <w:pPr>
        <w:pStyle w:val="ListParagraph"/>
        <w:numPr>
          <w:ilvl w:val="1"/>
          <w:numId w:val="5"/>
        </w:numPr>
        <w:tabs>
          <w:tab w:val="left" w:pos="1980"/>
        </w:tabs>
        <w:spacing w:after="0"/>
      </w:pPr>
      <w:r>
        <w:t>Existing conditions</w:t>
      </w:r>
    </w:p>
    <w:p w:rsidR="007234AC" w:rsidRDefault="003073F7" w:rsidP="00EA1349">
      <w:pPr>
        <w:pStyle w:val="ListParagraph"/>
        <w:numPr>
          <w:ilvl w:val="2"/>
          <w:numId w:val="5"/>
        </w:numPr>
        <w:tabs>
          <w:tab w:val="left" w:pos="1980"/>
        </w:tabs>
        <w:spacing w:after="0"/>
      </w:pPr>
      <w:r>
        <w:t xml:space="preserve"> Alternative Fuel Infrastructure and Investment Coverage</w:t>
      </w:r>
    </w:p>
    <w:p w:rsidR="003073F7" w:rsidRDefault="003073F7" w:rsidP="003073F7">
      <w:pPr>
        <w:pStyle w:val="ListParagraph"/>
        <w:numPr>
          <w:ilvl w:val="2"/>
          <w:numId w:val="5"/>
        </w:numPr>
        <w:tabs>
          <w:tab w:val="left" w:pos="1980"/>
        </w:tabs>
        <w:spacing w:after="0"/>
      </w:pPr>
      <w:r>
        <w:t xml:space="preserve"> Future of Fuels – </w:t>
      </w:r>
      <w:r w:rsidR="00EA1349">
        <w:t>Technology</w:t>
      </w:r>
      <w:r>
        <w:t xml:space="preserve"> Assessment</w:t>
      </w:r>
    </w:p>
    <w:p w:rsidR="00582E52" w:rsidRDefault="003073F7" w:rsidP="006129EB">
      <w:pPr>
        <w:pStyle w:val="ListParagraph"/>
        <w:numPr>
          <w:ilvl w:val="1"/>
          <w:numId w:val="5"/>
        </w:numPr>
        <w:tabs>
          <w:tab w:val="left" w:pos="1980"/>
        </w:tabs>
        <w:spacing w:after="0"/>
      </w:pPr>
      <w:r>
        <w:t>R</w:t>
      </w:r>
      <w:r w:rsidR="00582E52">
        <w:t>egional barriers</w:t>
      </w:r>
    </w:p>
    <w:p w:rsidR="00446518" w:rsidRDefault="00033946" w:rsidP="003073F7">
      <w:pPr>
        <w:pStyle w:val="ListParagraph"/>
        <w:numPr>
          <w:ilvl w:val="1"/>
          <w:numId w:val="5"/>
        </w:numPr>
        <w:tabs>
          <w:tab w:val="left" w:pos="1980"/>
        </w:tabs>
        <w:spacing w:after="160"/>
        <w:contextualSpacing w:val="0"/>
      </w:pPr>
      <w:r>
        <w:t>R</w:t>
      </w:r>
      <w:r w:rsidR="006129EB" w:rsidRPr="00231EA5">
        <w:t>ecommendations</w:t>
      </w:r>
    </w:p>
    <w:p w:rsidR="00EA1349" w:rsidRPr="00231EA5" w:rsidRDefault="00EA1349" w:rsidP="003073F7">
      <w:pPr>
        <w:pStyle w:val="ListParagraph"/>
        <w:numPr>
          <w:ilvl w:val="0"/>
          <w:numId w:val="5"/>
        </w:numPr>
        <w:tabs>
          <w:tab w:val="left" w:pos="1980"/>
        </w:tabs>
        <w:spacing w:after="160"/>
        <w:contextualSpacing w:val="0"/>
      </w:pPr>
      <w:r>
        <w:t>Public Input Exercise</w:t>
      </w:r>
    </w:p>
    <w:p w:rsidR="006129EB" w:rsidRPr="00231EA5" w:rsidRDefault="00291415" w:rsidP="00DF7235">
      <w:pPr>
        <w:pStyle w:val="ListParagraph"/>
        <w:numPr>
          <w:ilvl w:val="0"/>
          <w:numId w:val="5"/>
        </w:numPr>
        <w:tabs>
          <w:tab w:val="left" w:pos="1980"/>
        </w:tabs>
        <w:spacing w:after="0"/>
      </w:pPr>
      <w:r w:rsidRPr="00231EA5">
        <w:t>Alternative Fuel Toolkits</w:t>
      </w:r>
    </w:p>
    <w:p w:rsidR="00231EA5" w:rsidRDefault="00231EA5" w:rsidP="000015ED">
      <w:pPr>
        <w:pStyle w:val="ListParagraph"/>
        <w:numPr>
          <w:ilvl w:val="1"/>
          <w:numId w:val="5"/>
        </w:numPr>
        <w:tabs>
          <w:tab w:val="left" w:pos="1980"/>
        </w:tabs>
        <w:spacing w:after="0"/>
      </w:pPr>
      <w:r>
        <w:t>Targeted audiences</w:t>
      </w:r>
    </w:p>
    <w:p w:rsidR="00291415" w:rsidRPr="00231EA5" w:rsidRDefault="000015ED" w:rsidP="003073F7">
      <w:pPr>
        <w:pStyle w:val="ListParagraph"/>
        <w:numPr>
          <w:ilvl w:val="1"/>
          <w:numId w:val="5"/>
        </w:numPr>
        <w:tabs>
          <w:tab w:val="left" w:pos="1980"/>
        </w:tabs>
        <w:spacing w:after="160"/>
        <w:contextualSpacing w:val="0"/>
      </w:pPr>
      <w:r w:rsidRPr="00231EA5">
        <w:t xml:space="preserve">Proposed uses </w:t>
      </w:r>
      <w:r w:rsidR="00291415" w:rsidRPr="00231EA5">
        <w:tab/>
      </w:r>
    </w:p>
    <w:p w:rsidR="00DF7235" w:rsidRDefault="00291415" w:rsidP="00446518">
      <w:pPr>
        <w:pStyle w:val="ListParagraph"/>
        <w:numPr>
          <w:ilvl w:val="0"/>
          <w:numId w:val="5"/>
        </w:numPr>
        <w:tabs>
          <w:tab w:val="left" w:pos="1980"/>
        </w:tabs>
        <w:spacing w:after="0"/>
      </w:pPr>
      <w:r w:rsidRPr="00231EA5">
        <w:t>Next Steps</w:t>
      </w:r>
      <w:r w:rsidR="003010A8" w:rsidRPr="000015ED">
        <w:rPr>
          <w:b/>
        </w:rPr>
        <w:br/>
      </w:r>
    </w:p>
    <w:sectPr w:rsidR="00DF72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A" w:rsidRDefault="00A51AEA" w:rsidP="00757AD7">
      <w:pPr>
        <w:spacing w:after="0" w:line="240" w:lineRule="auto"/>
      </w:pPr>
      <w:r>
        <w:separator/>
      </w:r>
    </w:p>
  </w:endnote>
  <w:endnote w:type="continuationSeparator" w:id="0">
    <w:p w:rsidR="00A51AEA" w:rsidRDefault="00A51AEA" w:rsidP="0075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7" w:type="dxa"/>
      <w:tblLayout w:type="fixed"/>
      <w:tblLook w:val="04A0" w:firstRow="1" w:lastRow="0" w:firstColumn="1" w:lastColumn="0" w:noHBand="0" w:noVBand="1"/>
    </w:tblPr>
    <w:tblGrid>
      <w:gridCol w:w="2988"/>
      <w:gridCol w:w="3748"/>
      <w:gridCol w:w="2321"/>
    </w:tblGrid>
    <w:tr w:rsidR="00291415" w:rsidRPr="00291415" w:rsidTr="005147D5">
      <w:trPr>
        <w:trHeight w:val="1531"/>
      </w:trPr>
      <w:tc>
        <w:tcPr>
          <w:tcW w:w="2988" w:type="dxa"/>
          <w:shd w:val="clear" w:color="auto" w:fill="auto"/>
          <w:vAlign w:val="center"/>
        </w:tcPr>
        <w:p w:rsidR="00291415" w:rsidRPr="00291415" w:rsidRDefault="00291415" w:rsidP="00291415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en-US"/>
            </w:rPr>
          </w:pPr>
          <w:r w:rsidRPr="00291415">
            <w:rPr>
              <w:rFonts w:ascii="Verdana" w:eastAsia="Times New Roman" w:hAnsi="Verdana" w:cs="Times New Roman"/>
              <w:noProof/>
              <w:color w:val="505050"/>
              <w:sz w:val="17"/>
              <w:szCs w:val="17"/>
              <w:lang w:eastAsia="en-US"/>
            </w:rPr>
            <w:drawing>
              <wp:inline distT="0" distB="0" distL="0" distR="0" wp14:anchorId="3F85CBB5" wp14:editId="0AE4B1EE">
                <wp:extent cx="1345223" cy="789090"/>
                <wp:effectExtent l="0" t="0" r="7620" b="0"/>
                <wp:docPr id="2" name="Picture 2" descr="Air Pollution Control Distr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ir Pollution Control Distri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436" cy="79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  <w:shd w:val="clear" w:color="auto" w:fill="auto"/>
          <w:vAlign w:val="center"/>
        </w:tcPr>
        <w:p w:rsidR="00291415" w:rsidRPr="00291415" w:rsidRDefault="00291415" w:rsidP="00291415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en-US"/>
            </w:rPr>
          </w:pPr>
          <w:r w:rsidRPr="00291415">
            <w:rPr>
              <w:rFonts w:ascii="Calibri" w:eastAsia="Times New Roman" w:hAnsi="Calibri" w:cs="Calibri"/>
              <w:noProof/>
              <w:sz w:val="20"/>
              <w:szCs w:val="20"/>
              <w:lang w:eastAsia="en-US"/>
            </w:rPr>
            <w:drawing>
              <wp:inline distT="0" distB="0" distL="0" distR="0" wp14:anchorId="028A9C68" wp14:editId="1A9EE3F3">
                <wp:extent cx="2127738" cy="430614"/>
                <wp:effectExtent l="0" t="0" r="6350" b="7620"/>
                <wp:docPr id="3" name="Picture 3" descr="M:\SANDAG\Logos\SANDAG\sandag_logo_b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:\SANDAG\Logos\SANDAG\sandag_logo_b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581" cy="433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  <w:shd w:val="clear" w:color="auto" w:fill="auto"/>
          <w:vAlign w:val="center"/>
        </w:tcPr>
        <w:p w:rsidR="00291415" w:rsidRPr="00291415" w:rsidRDefault="00291415" w:rsidP="00291415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en-US"/>
            </w:rPr>
          </w:pPr>
          <w:r w:rsidRPr="00291415">
            <w:rPr>
              <w:rFonts w:ascii="Calibri" w:eastAsia="Times New Roman" w:hAnsi="Calibri" w:cs="Calibri"/>
              <w:noProof/>
              <w:sz w:val="20"/>
              <w:szCs w:val="20"/>
              <w:lang w:eastAsia="en-US"/>
            </w:rPr>
            <w:drawing>
              <wp:inline distT="0" distB="0" distL="0" distR="0" wp14:anchorId="5C9BB486" wp14:editId="5C6961F4">
                <wp:extent cx="817684" cy="940675"/>
                <wp:effectExtent l="0" t="0" r="1905" b="0"/>
                <wp:docPr id="4" name="Picture 4" descr="CleanCitiesCoal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leanCitiesCoal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976" cy="943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415" w:rsidRDefault="0029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A" w:rsidRDefault="00A51AEA" w:rsidP="00757AD7">
      <w:pPr>
        <w:spacing w:after="0" w:line="240" w:lineRule="auto"/>
      </w:pPr>
      <w:r>
        <w:separator/>
      </w:r>
    </w:p>
  </w:footnote>
  <w:footnote w:type="continuationSeparator" w:id="0">
    <w:p w:rsidR="00A51AEA" w:rsidRDefault="00A51AEA" w:rsidP="0075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15" w:rsidRDefault="00291415" w:rsidP="002914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6F4D236">
          <wp:extent cx="2566670" cy="165227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239"/>
    <w:multiLevelType w:val="hybridMultilevel"/>
    <w:tmpl w:val="BB1A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36A"/>
    <w:multiLevelType w:val="hybridMultilevel"/>
    <w:tmpl w:val="096260FA"/>
    <w:lvl w:ilvl="0" w:tplc="02F02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1D82"/>
    <w:multiLevelType w:val="hybridMultilevel"/>
    <w:tmpl w:val="9370CF68"/>
    <w:lvl w:ilvl="0" w:tplc="8910CC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A0C298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7176"/>
    <w:multiLevelType w:val="hybridMultilevel"/>
    <w:tmpl w:val="6490621C"/>
    <w:lvl w:ilvl="0" w:tplc="59F0E1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6DD6BFC"/>
    <w:multiLevelType w:val="hybridMultilevel"/>
    <w:tmpl w:val="40D814E6"/>
    <w:lvl w:ilvl="0" w:tplc="FDECD95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3"/>
    <w:rsid w:val="000015ED"/>
    <w:rsid w:val="00033946"/>
    <w:rsid w:val="000C3D47"/>
    <w:rsid w:val="00174BF7"/>
    <w:rsid w:val="001A5551"/>
    <w:rsid w:val="00206075"/>
    <w:rsid w:val="00231EA5"/>
    <w:rsid w:val="002505D8"/>
    <w:rsid w:val="00291415"/>
    <w:rsid w:val="002D74D5"/>
    <w:rsid w:val="003010A8"/>
    <w:rsid w:val="003073F7"/>
    <w:rsid w:val="003A3E7F"/>
    <w:rsid w:val="003B56D8"/>
    <w:rsid w:val="003D0129"/>
    <w:rsid w:val="003D7E35"/>
    <w:rsid w:val="003D7F1C"/>
    <w:rsid w:val="00446518"/>
    <w:rsid w:val="00457A1D"/>
    <w:rsid w:val="004F1208"/>
    <w:rsid w:val="00582E52"/>
    <w:rsid w:val="00592EDF"/>
    <w:rsid w:val="006129EB"/>
    <w:rsid w:val="007234AC"/>
    <w:rsid w:val="00757AD7"/>
    <w:rsid w:val="00784FA4"/>
    <w:rsid w:val="007C3F53"/>
    <w:rsid w:val="008155A6"/>
    <w:rsid w:val="00913B09"/>
    <w:rsid w:val="0094618B"/>
    <w:rsid w:val="00A51AEA"/>
    <w:rsid w:val="00A9460C"/>
    <w:rsid w:val="00B42FD4"/>
    <w:rsid w:val="00B623F8"/>
    <w:rsid w:val="00C0077B"/>
    <w:rsid w:val="00C47E42"/>
    <w:rsid w:val="00DE624A"/>
    <w:rsid w:val="00DF7235"/>
    <w:rsid w:val="00EA1349"/>
    <w:rsid w:val="00EE7A78"/>
    <w:rsid w:val="00F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7"/>
  </w:style>
  <w:style w:type="paragraph" w:styleId="Footer">
    <w:name w:val="footer"/>
    <w:basedOn w:val="Normal"/>
    <w:link w:val="FooterChar"/>
    <w:uiPriority w:val="99"/>
    <w:unhideWhenUsed/>
    <w:rsid w:val="0075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7"/>
  </w:style>
  <w:style w:type="paragraph" w:styleId="BalloonText">
    <w:name w:val="Balloon Text"/>
    <w:basedOn w:val="Normal"/>
    <w:link w:val="BalloonTextChar"/>
    <w:uiPriority w:val="99"/>
    <w:semiHidden/>
    <w:unhideWhenUsed/>
    <w:rsid w:val="0075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7"/>
  </w:style>
  <w:style w:type="paragraph" w:styleId="Footer">
    <w:name w:val="footer"/>
    <w:basedOn w:val="Normal"/>
    <w:link w:val="FooterChar"/>
    <w:uiPriority w:val="99"/>
    <w:unhideWhenUsed/>
    <w:rsid w:val="0075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7"/>
  </w:style>
  <w:style w:type="paragraph" w:styleId="BalloonText">
    <w:name w:val="Balloon Text"/>
    <w:basedOn w:val="Normal"/>
    <w:link w:val="BalloonTextChar"/>
    <w:uiPriority w:val="99"/>
    <w:semiHidden/>
    <w:unhideWhenUsed/>
    <w:rsid w:val="0075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Jinn</dc:creator>
  <cp:lastModifiedBy>Randy Wilde</cp:lastModifiedBy>
  <cp:revision>2</cp:revision>
  <dcterms:created xsi:type="dcterms:W3CDTF">2016-01-13T00:04:00Z</dcterms:created>
  <dcterms:modified xsi:type="dcterms:W3CDTF">2016-01-13T00:04:00Z</dcterms:modified>
</cp:coreProperties>
</file>