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4D" w:rsidRPr="002874FF" w:rsidRDefault="00DD4F48" w:rsidP="0008014D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color w:val="auto"/>
          <w:sz w:val="28"/>
          <w:szCs w:val="28"/>
          <w:u w:val="single"/>
        </w:rPr>
        <w:t>Refuel: San Diego Regional Alternative Fuel Coordinating Council</w:t>
      </w:r>
      <w:r>
        <w:rPr>
          <w:b/>
          <w:bCs/>
          <w:color w:val="auto"/>
          <w:sz w:val="28"/>
          <w:szCs w:val="28"/>
          <w:u w:val="single"/>
        </w:rPr>
        <w:br/>
      </w:r>
      <w:r w:rsidR="0008014D" w:rsidRPr="002874FF">
        <w:rPr>
          <w:b/>
          <w:bCs/>
          <w:color w:val="auto"/>
          <w:sz w:val="28"/>
          <w:szCs w:val="28"/>
          <w:u w:val="single"/>
        </w:rPr>
        <w:t xml:space="preserve">CHARTER </w:t>
      </w:r>
    </w:p>
    <w:p w:rsidR="009E05D6" w:rsidRPr="002874FF" w:rsidRDefault="009E05D6" w:rsidP="009E05D6">
      <w:pPr>
        <w:pStyle w:val="Default"/>
        <w:spacing w:before="360" w:after="240"/>
        <w:rPr>
          <w:color w:val="auto"/>
          <w:sz w:val="28"/>
          <w:szCs w:val="28"/>
        </w:rPr>
      </w:pPr>
      <w:r w:rsidRPr="002874FF">
        <w:rPr>
          <w:b/>
          <w:bCs/>
          <w:color w:val="auto"/>
          <w:sz w:val="23"/>
          <w:szCs w:val="23"/>
          <w:u w:val="single"/>
        </w:rPr>
        <w:t xml:space="preserve">PURPOSE </w:t>
      </w:r>
    </w:p>
    <w:p w:rsidR="009E05D6" w:rsidRPr="002874FF" w:rsidRDefault="009E05D6" w:rsidP="009E05D6">
      <w:pPr>
        <w:pStyle w:val="Default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The purpose of the San Diego Regional </w:t>
      </w:r>
      <w:r w:rsidR="00DD4F48">
        <w:rPr>
          <w:color w:val="auto"/>
          <w:sz w:val="22"/>
          <w:szCs w:val="22"/>
        </w:rPr>
        <w:t>Alternative Fuel Coordinating Council</w:t>
      </w:r>
      <w:r w:rsidRPr="002874FF">
        <w:rPr>
          <w:color w:val="auto"/>
          <w:sz w:val="22"/>
          <w:szCs w:val="22"/>
        </w:rPr>
        <w:t xml:space="preserve"> (R</w:t>
      </w:r>
      <w:r w:rsidR="00DD4F48">
        <w:rPr>
          <w:color w:val="auto"/>
          <w:sz w:val="22"/>
          <w:szCs w:val="22"/>
        </w:rPr>
        <w:t>efuel</w:t>
      </w:r>
      <w:r w:rsidRPr="002874FF">
        <w:rPr>
          <w:color w:val="auto"/>
          <w:sz w:val="22"/>
          <w:szCs w:val="22"/>
        </w:rPr>
        <w:t xml:space="preserve">) is to </w:t>
      </w:r>
      <w:r w:rsidR="0035509C">
        <w:rPr>
          <w:color w:val="auto"/>
          <w:sz w:val="22"/>
          <w:szCs w:val="22"/>
        </w:rPr>
        <w:t xml:space="preserve">support innovative partnerships and to </w:t>
      </w:r>
      <w:r w:rsidRPr="002874FF">
        <w:rPr>
          <w:color w:val="auto"/>
          <w:sz w:val="22"/>
          <w:szCs w:val="22"/>
        </w:rPr>
        <w:t xml:space="preserve">facilitate and develop a regional </w:t>
      </w:r>
      <w:r w:rsidR="00DD4F48">
        <w:rPr>
          <w:color w:val="auto"/>
          <w:sz w:val="22"/>
          <w:szCs w:val="22"/>
        </w:rPr>
        <w:t>alternative fuel (AF)</w:t>
      </w:r>
      <w:r w:rsidRPr="002874FF">
        <w:rPr>
          <w:color w:val="auto"/>
          <w:sz w:val="22"/>
          <w:szCs w:val="22"/>
        </w:rPr>
        <w:t xml:space="preserve"> readiness plan that identifies, reduces and/or resolves barriers to </w:t>
      </w:r>
      <w:r w:rsidR="002874FF">
        <w:rPr>
          <w:color w:val="auto"/>
          <w:sz w:val="22"/>
          <w:szCs w:val="22"/>
        </w:rPr>
        <w:t xml:space="preserve">promote </w:t>
      </w:r>
      <w:r w:rsidRPr="002874FF">
        <w:rPr>
          <w:color w:val="auto"/>
          <w:sz w:val="22"/>
          <w:szCs w:val="22"/>
        </w:rPr>
        <w:t xml:space="preserve">the widespread deployment of </w:t>
      </w:r>
      <w:r w:rsidR="00F20AE2">
        <w:rPr>
          <w:color w:val="auto"/>
          <w:sz w:val="22"/>
          <w:szCs w:val="22"/>
        </w:rPr>
        <w:t xml:space="preserve">AF infrastructure and vehicles </w:t>
      </w:r>
      <w:r w:rsidRPr="002874FF">
        <w:rPr>
          <w:color w:val="auto"/>
          <w:sz w:val="22"/>
          <w:szCs w:val="22"/>
        </w:rPr>
        <w:t xml:space="preserve">across the San Diego region. </w:t>
      </w:r>
      <w:r w:rsidR="00F20AE2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shall undertake this effort in a manner that maximizes the benefits of </w:t>
      </w:r>
      <w:proofErr w:type="spellStart"/>
      <w:r w:rsidR="00F20AE2">
        <w:rPr>
          <w:color w:val="auto"/>
          <w:sz w:val="22"/>
          <w:szCs w:val="22"/>
        </w:rPr>
        <w:t>AF</w:t>
      </w:r>
      <w:r w:rsidR="00EF193B">
        <w:rPr>
          <w:color w:val="auto"/>
          <w:sz w:val="22"/>
          <w:szCs w:val="22"/>
        </w:rPr>
        <w:t>s</w:t>
      </w:r>
      <w:proofErr w:type="spellEnd"/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while further enhancing our quality of life, protecting our environment, promoting sustainability, and offering more mobility options for people and goods. </w:t>
      </w:r>
      <w:r w:rsidR="00F20AE2">
        <w:rPr>
          <w:color w:val="auto"/>
          <w:sz w:val="22"/>
          <w:szCs w:val="22"/>
        </w:rPr>
        <w:t xml:space="preserve">Refuel </w:t>
      </w:r>
      <w:r w:rsidRPr="002874FF">
        <w:rPr>
          <w:color w:val="auto"/>
          <w:sz w:val="22"/>
          <w:szCs w:val="22"/>
        </w:rPr>
        <w:t xml:space="preserve">was </w:t>
      </w:r>
      <w:r w:rsidR="0035509C">
        <w:rPr>
          <w:color w:val="auto"/>
          <w:sz w:val="22"/>
          <w:szCs w:val="22"/>
        </w:rPr>
        <w:t xml:space="preserve">authorized </w:t>
      </w:r>
      <w:r w:rsidRPr="002874FF">
        <w:rPr>
          <w:color w:val="auto"/>
          <w:sz w:val="22"/>
          <w:szCs w:val="22"/>
        </w:rPr>
        <w:t xml:space="preserve">in </w:t>
      </w:r>
      <w:r w:rsidR="00F20AE2">
        <w:rPr>
          <w:color w:val="auto"/>
          <w:sz w:val="22"/>
          <w:szCs w:val="22"/>
        </w:rPr>
        <w:t>April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>201</w:t>
      </w:r>
      <w:r w:rsidR="00F20AE2">
        <w:rPr>
          <w:color w:val="auto"/>
          <w:sz w:val="22"/>
          <w:szCs w:val="22"/>
        </w:rPr>
        <w:t>4</w:t>
      </w:r>
      <w:r w:rsidRPr="002874FF">
        <w:rPr>
          <w:color w:val="auto"/>
          <w:sz w:val="22"/>
          <w:szCs w:val="22"/>
        </w:rPr>
        <w:t xml:space="preserve"> by the San Diego Association of Governments (SANDAG) Board of Directors through Board Resolution 201</w:t>
      </w:r>
      <w:r w:rsidR="00F20AE2">
        <w:rPr>
          <w:color w:val="auto"/>
          <w:sz w:val="22"/>
          <w:szCs w:val="22"/>
        </w:rPr>
        <w:t>4</w:t>
      </w:r>
      <w:r w:rsidRPr="002874FF">
        <w:rPr>
          <w:color w:val="auto"/>
          <w:sz w:val="22"/>
          <w:szCs w:val="22"/>
        </w:rPr>
        <w:t>-1</w:t>
      </w:r>
      <w:r w:rsidR="00F20AE2">
        <w:rPr>
          <w:color w:val="auto"/>
          <w:sz w:val="22"/>
          <w:szCs w:val="22"/>
        </w:rPr>
        <w:t>6</w:t>
      </w:r>
      <w:r w:rsidR="0035509C">
        <w:rPr>
          <w:color w:val="auto"/>
          <w:sz w:val="22"/>
          <w:szCs w:val="22"/>
        </w:rPr>
        <w:t xml:space="preserve"> and will be established on October 16, 2014</w:t>
      </w:r>
      <w:r w:rsidRPr="002874FF">
        <w:rPr>
          <w:color w:val="auto"/>
          <w:sz w:val="22"/>
          <w:szCs w:val="22"/>
        </w:rPr>
        <w:t xml:space="preserve">. </w:t>
      </w:r>
      <w:r w:rsidR="00F20AE2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will function as a coordinating body for the sharing of information on </w:t>
      </w:r>
      <w:r w:rsidR="00F20AE2">
        <w:rPr>
          <w:color w:val="auto"/>
          <w:sz w:val="22"/>
          <w:szCs w:val="22"/>
        </w:rPr>
        <w:t>AF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readiness planning; the dissemination of best practices and </w:t>
      </w:r>
      <w:r w:rsidR="00F20AE2">
        <w:rPr>
          <w:color w:val="auto"/>
          <w:sz w:val="22"/>
          <w:szCs w:val="22"/>
        </w:rPr>
        <w:t>AF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deployment materials to stakeholders from the San Diego region, other regions and the state; and the development of policy approaches that reduce or remove barriers to region-wide </w:t>
      </w:r>
      <w:r w:rsidR="00F20AE2">
        <w:rPr>
          <w:color w:val="auto"/>
          <w:sz w:val="22"/>
          <w:szCs w:val="22"/>
        </w:rPr>
        <w:t>AF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readiness. </w:t>
      </w:r>
    </w:p>
    <w:p w:rsidR="009E05D6" w:rsidRPr="002874FF" w:rsidRDefault="009E05D6" w:rsidP="009E05D6">
      <w:pPr>
        <w:pStyle w:val="Default"/>
        <w:spacing w:before="360" w:after="240"/>
        <w:rPr>
          <w:color w:val="auto"/>
          <w:sz w:val="22"/>
          <w:szCs w:val="22"/>
        </w:rPr>
      </w:pPr>
      <w:r w:rsidRPr="002874FF">
        <w:rPr>
          <w:b/>
          <w:bCs/>
          <w:color w:val="auto"/>
          <w:sz w:val="23"/>
          <w:szCs w:val="23"/>
          <w:u w:val="single"/>
        </w:rPr>
        <w:t xml:space="preserve">RESPONSIBILITIES </w:t>
      </w:r>
    </w:p>
    <w:p w:rsidR="009E05D6" w:rsidRPr="002874FF" w:rsidRDefault="00DD4F48" w:rsidP="009E05D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Refuel</w:t>
      </w:r>
      <w:r w:rsidR="009E05D6" w:rsidRPr="002874FF">
        <w:rPr>
          <w:color w:val="auto"/>
          <w:sz w:val="22"/>
          <w:szCs w:val="22"/>
        </w:rPr>
        <w:t xml:space="preserve"> should provide input and direction to the development of a regional </w:t>
      </w:r>
      <w:r>
        <w:rPr>
          <w:color w:val="auto"/>
          <w:sz w:val="22"/>
          <w:szCs w:val="22"/>
        </w:rPr>
        <w:t>AF</w:t>
      </w:r>
      <w:r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readiness plan and associated </w:t>
      </w:r>
      <w:r w:rsidR="005E3F0F">
        <w:rPr>
          <w:color w:val="auto"/>
          <w:sz w:val="22"/>
          <w:szCs w:val="22"/>
        </w:rPr>
        <w:t>efforts to streamline and address barriers to AF adoption</w:t>
      </w:r>
      <w:r w:rsidR="009E05D6" w:rsidRPr="002874FF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planning activities should align with the objectives of the </w:t>
      </w:r>
      <w:proofErr w:type="spellStart"/>
      <w:r w:rsidR="009E05D6" w:rsidRPr="002874FF">
        <w:rPr>
          <w:color w:val="auto"/>
          <w:sz w:val="22"/>
          <w:szCs w:val="22"/>
        </w:rPr>
        <w:t>SANDAG</w:t>
      </w:r>
      <w:proofErr w:type="spellEnd"/>
      <w:r w:rsidR="009E05D6" w:rsidRPr="002874FF">
        <w:rPr>
          <w:color w:val="auto"/>
          <w:sz w:val="22"/>
          <w:szCs w:val="22"/>
        </w:rPr>
        <w:t xml:space="preserve"> </w:t>
      </w:r>
      <w:r w:rsidR="0035509C">
        <w:rPr>
          <w:color w:val="auto"/>
          <w:sz w:val="22"/>
          <w:szCs w:val="22"/>
        </w:rPr>
        <w:t xml:space="preserve">2050 </w:t>
      </w:r>
      <w:r w:rsidR="009E05D6" w:rsidRPr="002874FF">
        <w:rPr>
          <w:color w:val="auto"/>
          <w:sz w:val="22"/>
          <w:szCs w:val="22"/>
        </w:rPr>
        <w:t xml:space="preserve">Regional Transportation Plan and </w:t>
      </w:r>
      <w:r w:rsidR="0035509C">
        <w:rPr>
          <w:color w:val="auto"/>
          <w:sz w:val="22"/>
          <w:szCs w:val="22"/>
        </w:rPr>
        <w:t xml:space="preserve">its </w:t>
      </w:r>
      <w:r w:rsidR="009E05D6" w:rsidRPr="002874FF">
        <w:rPr>
          <w:color w:val="auto"/>
          <w:sz w:val="22"/>
          <w:szCs w:val="22"/>
        </w:rPr>
        <w:t xml:space="preserve">Sustainable Communities Strategy and the California Climate Change Scoping Plan. </w:t>
      </w:r>
      <w:r>
        <w:rPr>
          <w:color w:val="auto"/>
          <w:sz w:val="22"/>
          <w:szCs w:val="22"/>
        </w:rPr>
        <w:t>Refuel</w:t>
      </w:r>
      <w:r w:rsidR="009E05D6" w:rsidRPr="002874FF">
        <w:rPr>
          <w:color w:val="auto"/>
          <w:sz w:val="22"/>
          <w:szCs w:val="22"/>
        </w:rPr>
        <w:t xml:space="preserve"> shall provide periodic progress reports to the SANDAG Regional Energy Working Group and San Diego Regional Clean Cities Coalition. </w:t>
      </w:r>
      <w:r>
        <w:rPr>
          <w:color w:val="auto"/>
          <w:sz w:val="22"/>
          <w:szCs w:val="22"/>
        </w:rPr>
        <w:t>Refuel</w:t>
      </w:r>
      <w:r w:rsidR="009E05D6" w:rsidRPr="002874FF">
        <w:rPr>
          <w:color w:val="auto"/>
          <w:sz w:val="22"/>
          <w:szCs w:val="22"/>
        </w:rPr>
        <w:t xml:space="preserve"> shall</w:t>
      </w:r>
      <w:r w:rsidR="00EF193B">
        <w:rPr>
          <w:color w:val="auto"/>
          <w:sz w:val="22"/>
          <w:szCs w:val="22"/>
        </w:rPr>
        <w:t xml:space="preserve"> </w:t>
      </w:r>
      <w:r w:rsidR="004C6774">
        <w:rPr>
          <w:color w:val="auto"/>
          <w:sz w:val="22"/>
          <w:szCs w:val="22"/>
        </w:rPr>
        <w:t>inform and provide direction toward the preparation of</w:t>
      </w:r>
      <w:r w:rsidR="009E05D6" w:rsidRPr="002874FF">
        <w:rPr>
          <w:color w:val="auto"/>
          <w:sz w:val="22"/>
          <w:szCs w:val="22"/>
        </w:rPr>
        <w:t xml:space="preserve"> a</w:t>
      </w:r>
      <w:r>
        <w:rPr>
          <w:color w:val="auto"/>
          <w:sz w:val="22"/>
          <w:szCs w:val="22"/>
        </w:rPr>
        <w:t>n</w:t>
      </w:r>
      <w:r w:rsidR="009E05D6" w:rsidRPr="002874F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AF</w:t>
      </w:r>
      <w:r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readiness plan and </w:t>
      </w:r>
      <w:r w:rsidR="0035509C">
        <w:rPr>
          <w:color w:val="auto"/>
          <w:sz w:val="22"/>
          <w:szCs w:val="22"/>
        </w:rPr>
        <w:t xml:space="preserve">toolkits </w:t>
      </w:r>
      <w:r w:rsidR="009E05D6" w:rsidRPr="002874FF">
        <w:rPr>
          <w:color w:val="auto"/>
          <w:sz w:val="22"/>
          <w:szCs w:val="22"/>
        </w:rPr>
        <w:t>for dissemination to the 19 jurisdictions of San Diego County</w:t>
      </w:r>
      <w:r w:rsidR="0035509C">
        <w:rPr>
          <w:color w:val="auto"/>
          <w:sz w:val="22"/>
          <w:szCs w:val="22"/>
        </w:rPr>
        <w:t>, interested public agencies, Refuel members and stakeholders,</w:t>
      </w:r>
      <w:r w:rsidR="009E05D6" w:rsidRPr="002874FF">
        <w:rPr>
          <w:color w:val="auto"/>
          <w:sz w:val="22"/>
          <w:szCs w:val="22"/>
        </w:rPr>
        <w:t xml:space="preserve"> and the </w:t>
      </w:r>
      <w:proofErr w:type="spellStart"/>
      <w:r w:rsidR="009E05D6" w:rsidRPr="002874FF">
        <w:rPr>
          <w:color w:val="auto"/>
          <w:sz w:val="22"/>
          <w:szCs w:val="22"/>
        </w:rPr>
        <w:t>SANDAG</w:t>
      </w:r>
      <w:proofErr w:type="spellEnd"/>
      <w:r w:rsidR="009E05D6" w:rsidRPr="002874FF">
        <w:rPr>
          <w:color w:val="auto"/>
          <w:sz w:val="22"/>
          <w:szCs w:val="22"/>
        </w:rPr>
        <w:t xml:space="preserve"> Board of Directors. </w:t>
      </w:r>
    </w:p>
    <w:p w:rsidR="009E05D6" w:rsidRPr="002874FF" w:rsidRDefault="009E05D6" w:rsidP="009E05D6">
      <w:pPr>
        <w:pStyle w:val="Default"/>
        <w:spacing w:before="360" w:after="240"/>
        <w:rPr>
          <w:color w:val="auto"/>
          <w:sz w:val="22"/>
          <w:szCs w:val="22"/>
        </w:rPr>
      </w:pPr>
      <w:r w:rsidRPr="002874FF">
        <w:rPr>
          <w:b/>
          <w:bCs/>
          <w:color w:val="auto"/>
          <w:sz w:val="23"/>
          <w:szCs w:val="23"/>
          <w:u w:val="single"/>
        </w:rPr>
        <w:t xml:space="preserve">MEMBERSHIP </w:t>
      </w:r>
    </w:p>
    <w:p w:rsidR="009E05D6" w:rsidRPr="002874FF" w:rsidRDefault="005E3F0F" w:rsidP="009E05D6">
      <w:pPr>
        <w:pStyle w:val="Default"/>
        <w:spacing w:after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Refuel</w:t>
      </w:r>
      <w:r w:rsidR="009E05D6" w:rsidRPr="002874FF">
        <w:rPr>
          <w:color w:val="auto"/>
          <w:sz w:val="22"/>
          <w:szCs w:val="22"/>
        </w:rPr>
        <w:t xml:space="preserve"> is a staff </w:t>
      </w:r>
      <w:r w:rsidR="0090092D">
        <w:rPr>
          <w:color w:val="auto"/>
          <w:sz w:val="22"/>
          <w:szCs w:val="22"/>
        </w:rPr>
        <w:t>coordinating council</w:t>
      </w:r>
      <w:r w:rsidR="009E05D6" w:rsidRPr="002874FF">
        <w:rPr>
          <w:color w:val="auto"/>
          <w:sz w:val="22"/>
          <w:szCs w:val="22"/>
        </w:rPr>
        <w:t xml:space="preserve"> comprised of regional stakeholder organizations. It should include Voting and Advisory Member organizations. </w:t>
      </w:r>
      <w:r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will have a maximum of 20 Voting Members. Each member organization should designate a primary and alternate representative. </w:t>
      </w:r>
      <w:r w:rsidR="0090092D">
        <w:rPr>
          <w:color w:val="auto"/>
          <w:sz w:val="22"/>
          <w:szCs w:val="22"/>
        </w:rPr>
        <w:t xml:space="preserve">Refuel </w:t>
      </w:r>
      <w:r w:rsidR="009E05D6" w:rsidRPr="002874FF">
        <w:rPr>
          <w:color w:val="auto"/>
          <w:sz w:val="22"/>
          <w:szCs w:val="22"/>
        </w:rPr>
        <w:t xml:space="preserve">Voting Members are asked to commit to attending meetings consistently.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b/>
          <w:bCs/>
          <w:i/>
          <w:iCs/>
          <w:color w:val="auto"/>
          <w:sz w:val="22"/>
          <w:szCs w:val="22"/>
        </w:rPr>
        <w:t xml:space="preserve">Voting Members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Under the terms of the grant to establish </w:t>
      </w:r>
      <w:r w:rsidR="005E3F0F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, Voting Member organizations shall include staff representing </w:t>
      </w:r>
      <w:proofErr w:type="spellStart"/>
      <w:r w:rsidRPr="002874FF">
        <w:rPr>
          <w:color w:val="auto"/>
          <w:sz w:val="22"/>
          <w:szCs w:val="22"/>
        </w:rPr>
        <w:t>SANDAG</w:t>
      </w:r>
      <w:proofErr w:type="spellEnd"/>
      <w:r w:rsidRPr="002874FF">
        <w:rPr>
          <w:color w:val="auto"/>
          <w:sz w:val="22"/>
          <w:szCs w:val="22"/>
        </w:rPr>
        <w:t>, Center for Sustainable Energy (</w:t>
      </w:r>
      <w:proofErr w:type="spellStart"/>
      <w:r w:rsidRPr="002874FF">
        <w:rPr>
          <w:color w:val="auto"/>
          <w:sz w:val="22"/>
          <w:szCs w:val="22"/>
        </w:rPr>
        <w:t>CSE</w:t>
      </w:r>
      <w:proofErr w:type="spellEnd"/>
      <w:r w:rsidRPr="002874FF">
        <w:rPr>
          <w:color w:val="auto"/>
          <w:sz w:val="22"/>
          <w:szCs w:val="22"/>
        </w:rPr>
        <w:t>),</w:t>
      </w:r>
      <w:r w:rsidR="005E3F0F">
        <w:rPr>
          <w:color w:val="auto"/>
          <w:sz w:val="22"/>
          <w:szCs w:val="22"/>
        </w:rPr>
        <w:t xml:space="preserve"> San Diego County Air Pollution Control District,</w:t>
      </w:r>
      <w:r w:rsidRPr="002874FF">
        <w:rPr>
          <w:color w:val="auto"/>
          <w:sz w:val="22"/>
          <w:szCs w:val="22"/>
        </w:rPr>
        <w:t xml:space="preserve"> local governments from geographic sub-regions of the County, Unified Port </w:t>
      </w:r>
      <w:r w:rsidR="00881823">
        <w:rPr>
          <w:color w:val="auto"/>
          <w:sz w:val="22"/>
          <w:szCs w:val="22"/>
        </w:rPr>
        <w:t xml:space="preserve">District </w:t>
      </w:r>
      <w:r w:rsidRPr="002874FF">
        <w:rPr>
          <w:color w:val="auto"/>
          <w:sz w:val="22"/>
          <w:szCs w:val="22"/>
        </w:rPr>
        <w:t xml:space="preserve">of San Diego, San Diego Regional Airport Authority, </w:t>
      </w:r>
      <w:r w:rsidR="0008047A">
        <w:rPr>
          <w:color w:val="auto"/>
          <w:sz w:val="22"/>
          <w:szCs w:val="22"/>
        </w:rPr>
        <w:t>California Department of Transportation</w:t>
      </w:r>
      <w:r w:rsidR="008F1C37">
        <w:rPr>
          <w:color w:val="auto"/>
          <w:sz w:val="22"/>
          <w:szCs w:val="22"/>
        </w:rPr>
        <w:t>-</w:t>
      </w:r>
      <w:r w:rsidR="0008047A">
        <w:rPr>
          <w:color w:val="auto"/>
          <w:sz w:val="22"/>
          <w:szCs w:val="22"/>
        </w:rPr>
        <w:t xml:space="preserve">District 11, </w:t>
      </w:r>
      <w:r w:rsidRPr="002874FF">
        <w:rPr>
          <w:color w:val="auto"/>
          <w:sz w:val="22"/>
          <w:szCs w:val="22"/>
        </w:rPr>
        <w:t xml:space="preserve">San Diego Gas &amp; Electric, University of California San Diego, and Miramar College.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 </w:t>
      </w:r>
      <w:r w:rsidRPr="002874FF">
        <w:rPr>
          <w:b/>
          <w:bCs/>
          <w:i/>
          <w:iCs/>
          <w:color w:val="auto"/>
          <w:sz w:val="22"/>
          <w:szCs w:val="22"/>
        </w:rPr>
        <w:t xml:space="preserve">Local Government Membership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All 19 jurisdictions of San Diego County are invited to be Advisory Members. In addition, the six SANDAG designated sub-regions are asked to provide one Voting Member each: North County Coastal, North </w:t>
      </w:r>
      <w:r w:rsidRPr="002874FF">
        <w:rPr>
          <w:color w:val="auto"/>
          <w:sz w:val="22"/>
          <w:szCs w:val="22"/>
        </w:rPr>
        <w:lastRenderedPageBreak/>
        <w:t xml:space="preserve">County Inland, East County, South Bay, the City of San Diego and the County of San Diego. If the local government Voting Member cannot attend a </w:t>
      </w:r>
      <w:r w:rsidR="005E3F0F">
        <w:rPr>
          <w:color w:val="auto"/>
          <w:sz w:val="22"/>
          <w:szCs w:val="22"/>
        </w:rPr>
        <w:t>Refuel</w:t>
      </w:r>
      <w:r w:rsidR="005E3F0F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meeting, that Voting Member should designate an alternate from its sub-region to serve as the Voting Member for the meeting in question. Members are encouraged to share information on </w:t>
      </w:r>
      <w:r w:rsidR="005E3F0F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and reducing </w:t>
      </w:r>
      <w:r w:rsidR="005E3F0F">
        <w:rPr>
          <w:color w:val="auto"/>
          <w:sz w:val="22"/>
          <w:szCs w:val="22"/>
        </w:rPr>
        <w:t xml:space="preserve">AF </w:t>
      </w:r>
      <w:r w:rsidRPr="002874FF">
        <w:rPr>
          <w:color w:val="auto"/>
          <w:sz w:val="22"/>
          <w:szCs w:val="22"/>
        </w:rPr>
        <w:t>readiness barriers at their individual jurisdictions</w:t>
      </w:r>
      <w:r w:rsidR="00BC3031">
        <w:rPr>
          <w:color w:val="auto"/>
          <w:sz w:val="22"/>
          <w:szCs w:val="22"/>
        </w:rPr>
        <w:t xml:space="preserve"> and </w:t>
      </w:r>
      <w:r w:rsidR="00573540">
        <w:rPr>
          <w:color w:val="auto"/>
          <w:sz w:val="22"/>
          <w:szCs w:val="22"/>
        </w:rPr>
        <w:t xml:space="preserve">among </w:t>
      </w:r>
      <w:r w:rsidR="00BC3031">
        <w:rPr>
          <w:color w:val="auto"/>
          <w:sz w:val="22"/>
          <w:szCs w:val="22"/>
        </w:rPr>
        <w:t>partners</w:t>
      </w:r>
      <w:r w:rsidRPr="002874FF">
        <w:rPr>
          <w:color w:val="auto"/>
          <w:sz w:val="22"/>
          <w:szCs w:val="22"/>
        </w:rPr>
        <w:t>.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b/>
          <w:bCs/>
          <w:i/>
          <w:iCs/>
          <w:color w:val="auto"/>
          <w:sz w:val="22"/>
          <w:szCs w:val="22"/>
        </w:rPr>
        <w:t xml:space="preserve">Advisory Members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In addition to required participants, </w:t>
      </w:r>
      <w:r w:rsidR="005E3F0F">
        <w:rPr>
          <w:color w:val="auto"/>
          <w:sz w:val="22"/>
          <w:szCs w:val="22"/>
        </w:rPr>
        <w:t>Refuel</w:t>
      </w:r>
      <w:r w:rsidR="005E3F0F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seeks broad stakeholder involvement. Advisory Members participate in meeting discussions and plan development but do not influence quorum or vote on agenda items. Representatives from the military; </w:t>
      </w:r>
      <w:r w:rsidR="00104D88">
        <w:rPr>
          <w:color w:val="auto"/>
          <w:sz w:val="22"/>
          <w:szCs w:val="22"/>
        </w:rPr>
        <w:t>research</w:t>
      </w:r>
      <w:r w:rsidR="007E4F5B">
        <w:rPr>
          <w:color w:val="auto"/>
          <w:sz w:val="22"/>
          <w:szCs w:val="22"/>
        </w:rPr>
        <w:t xml:space="preserve"> institutions</w:t>
      </w:r>
      <w:r w:rsidRPr="002874FF">
        <w:rPr>
          <w:color w:val="auto"/>
          <w:sz w:val="22"/>
          <w:szCs w:val="22"/>
        </w:rPr>
        <w:t xml:space="preserve">, social and business groups; </w:t>
      </w:r>
      <w:r w:rsidR="00196365">
        <w:rPr>
          <w:color w:val="auto"/>
          <w:sz w:val="22"/>
          <w:szCs w:val="22"/>
        </w:rPr>
        <w:t xml:space="preserve">vehicle and/or infrastructure </w:t>
      </w:r>
      <w:r w:rsidRPr="002874FF">
        <w:rPr>
          <w:color w:val="auto"/>
          <w:sz w:val="22"/>
          <w:szCs w:val="22"/>
        </w:rPr>
        <w:t>original equipment manufacturers (OEMs);</w:t>
      </w:r>
      <w:r w:rsidR="005E3F0F">
        <w:rPr>
          <w:color w:val="auto"/>
          <w:sz w:val="22"/>
          <w:szCs w:val="22"/>
        </w:rPr>
        <w:t xml:space="preserve"> fuel providers;</w:t>
      </w:r>
      <w:r w:rsidRPr="002874FF">
        <w:rPr>
          <w:color w:val="auto"/>
          <w:sz w:val="22"/>
          <w:szCs w:val="22"/>
        </w:rPr>
        <w:t xml:space="preserve"> public transit agencies; and other organizations are asked to participate in an advisory capacity. In addition, several members of the Board of the San Diego Regional Clean Cities Coalition</w:t>
      </w:r>
      <w:r w:rsidR="000D262A">
        <w:rPr>
          <w:color w:val="auto"/>
          <w:sz w:val="22"/>
          <w:szCs w:val="22"/>
        </w:rPr>
        <w:t xml:space="preserve"> (</w:t>
      </w:r>
      <w:proofErr w:type="spellStart"/>
      <w:r w:rsidR="000D262A">
        <w:rPr>
          <w:color w:val="auto"/>
          <w:sz w:val="22"/>
          <w:szCs w:val="22"/>
        </w:rPr>
        <w:t>SDRCCC</w:t>
      </w:r>
      <w:proofErr w:type="spellEnd"/>
      <w:r w:rsidR="000D262A">
        <w:rPr>
          <w:color w:val="auto"/>
          <w:sz w:val="22"/>
          <w:szCs w:val="22"/>
        </w:rPr>
        <w:t>)</w:t>
      </w:r>
      <w:r w:rsidRPr="002874FF">
        <w:rPr>
          <w:color w:val="auto"/>
          <w:sz w:val="22"/>
          <w:szCs w:val="22"/>
        </w:rPr>
        <w:t xml:space="preserve"> are represented on </w:t>
      </w:r>
      <w:r w:rsidR="005E3F0F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>,</w:t>
      </w:r>
      <w:r w:rsidR="000D262A">
        <w:rPr>
          <w:color w:val="auto"/>
          <w:sz w:val="22"/>
          <w:szCs w:val="22"/>
        </w:rPr>
        <w:t xml:space="preserve"> some</w:t>
      </w:r>
      <w:r w:rsidRPr="002874FF">
        <w:rPr>
          <w:color w:val="auto"/>
          <w:sz w:val="22"/>
          <w:szCs w:val="22"/>
        </w:rPr>
        <w:t xml:space="preserve"> serving on behalf of their own organizations</w:t>
      </w:r>
      <w:r w:rsidR="000D262A">
        <w:rPr>
          <w:color w:val="auto"/>
          <w:sz w:val="22"/>
          <w:szCs w:val="22"/>
        </w:rPr>
        <w:t xml:space="preserve"> and some on behalf of the </w:t>
      </w:r>
      <w:proofErr w:type="spellStart"/>
      <w:r w:rsidR="000D262A">
        <w:rPr>
          <w:color w:val="auto"/>
          <w:sz w:val="22"/>
          <w:szCs w:val="22"/>
        </w:rPr>
        <w:t>SDRCCC</w:t>
      </w:r>
      <w:proofErr w:type="spellEnd"/>
      <w:r w:rsidRPr="002874FF">
        <w:rPr>
          <w:color w:val="auto"/>
          <w:sz w:val="22"/>
          <w:szCs w:val="22"/>
        </w:rPr>
        <w:t xml:space="preserve">. </w:t>
      </w:r>
    </w:p>
    <w:p w:rsidR="009E05D6" w:rsidRPr="002874FF" w:rsidRDefault="009E05D6" w:rsidP="009E05D6">
      <w:pPr>
        <w:pStyle w:val="Default"/>
        <w:spacing w:before="360" w:after="240"/>
        <w:rPr>
          <w:color w:val="auto"/>
          <w:sz w:val="22"/>
          <w:szCs w:val="22"/>
        </w:rPr>
      </w:pPr>
      <w:r w:rsidRPr="002874FF">
        <w:rPr>
          <w:b/>
          <w:bCs/>
          <w:color w:val="auto"/>
          <w:sz w:val="23"/>
          <w:szCs w:val="23"/>
          <w:u w:val="single"/>
        </w:rPr>
        <w:t xml:space="preserve">MEETING TIME AND LOCATION </w:t>
      </w:r>
    </w:p>
    <w:p w:rsidR="009E05D6" w:rsidRPr="002874FF" w:rsidRDefault="00FD48B0" w:rsidP="009E05D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Beginning in October 2014, </w:t>
      </w:r>
      <w:r w:rsidR="005E3F0F">
        <w:rPr>
          <w:color w:val="auto"/>
          <w:sz w:val="22"/>
          <w:szCs w:val="22"/>
        </w:rPr>
        <w:t>Refuel</w:t>
      </w:r>
      <w:r w:rsidR="005E3F0F"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meetings are to be held </w:t>
      </w:r>
      <w:r w:rsidR="00196365">
        <w:rPr>
          <w:color w:val="auto"/>
          <w:sz w:val="22"/>
          <w:szCs w:val="22"/>
        </w:rPr>
        <w:t xml:space="preserve">quarterly </w:t>
      </w:r>
      <w:r w:rsidR="009E05D6" w:rsidRPr="002874FF">
        <w:rPr>
          <w:color w:val="auto"/>
          <w:sz w:val="22"/>
          <w:szCs w:val="22"/>
        </w:rPr>
        <w:t xml:space="preserve">on the third Thursday of </w:t>
      </w:r>
      <w:r w:rsidR="00196365">
        <w:rPr>
          <w:color w:val="auto"/>
          <w:sz w:val="22"/>
          <w:szCs w:val="22"/>
        </w:rPr>
        <w:t xml:space="preserve">the </w:t>
      </w:r>
      <w:r w:rsidR="009E05D6" w:rsidRPr="002874FF">
        <w:rPr>
          <w:color w:val="auto"/>
          <w:sz w:val="22"/>
          <w:szCs w:val="22"/>
        </w:rPr>
        <w:t xml:space="preserve">month </w:t>
      </w:r>
      <w:r w:rsidR="00301557">
        <w:rPr>
          <w:color w:val="auto"/>
          <w:sz w:val="22"/>
          <w:szCs w:val="22"/>
        </w:rPr>
        <w:t xml:space="preserve">from 1:00 – 3:00 p.m. </w:t>
      </w:r>
      <w:r w:rsidR="009E05D6" w:rsidRPr="002874FF">
        <w:rPr>
          <w:color w:val="auto"/>
          <w:sz w:val="22"/>
          <w:szCs w:val="22"/>
        </w:rPr>
        <w:t xml:space="preserve">at the Center for Sustainable Energy, </w:t>
      </w:r>
      <w:r w:rsidR="005E3F0F">
        <w:rPr>
          <w:color w:val="auto"/>
          <w:sz w:val="22"/>
          <w:szCs w:val="22"/>
        </w:rPr>
        <w:t>9325 Sky Park Court, Suite 100</w:t>
      </w:r>
      <w:r w:rsidR="009E05D6" w:rsidRPr="002874FF">
        <w:rPr>
          <w:color w:val="auto"/>
          <w:sz w:val="22"/>
          <w:szCs w:val="22"/>
        </w:rPr>
        <w:t>, San Diego, CA 92123.</w:t>
      </w:r>
      <w:r w:rsidR="00C51EC4">
        <w:rPr>
          <w:color w:val="auto"/>
          <w:sz w:val="22"/>
          <w:szCs w:val="22"/>
        </w:rPr>
        <w:t xml:space="preserve"> </w:t>
      </w:r>
      <w:proofErr w:type="spellStart"/>
      <w:r w:rsidR="009E05D6" w:rsidRPr="002874FF">
        <w:rPr>
          <w:color w:val="auto"/>
          <w:sz w:val="22"/>
          <w:szCs w:val="22"/>
        </w:rPr>
        <w:t>CSE</w:t>
      </w:r>
      <w:proofErr w:type="spellEnd"/>
      <w:r w:rsidR="009E05D6" w:rsidRPr="002874FF">
        <w:rPr>
          <w:color w:val="auto"/>
          <w:sz w:val="22"/>
          <w:szCs w:val="22"/>
        </w:rPr>
        <w:t xml:space="preserve"> is a central location within San Diego County. </w:t>
      </w:r>
      <w:r>
        <w:rPr>
          <w:color w:val="auto"/>
          <w:sz w:val="22"/>
          <w:szCs w:val="22"/>
        </w:rPr>
        <w:t xml:space="preserve">Refuel may hold </w:t>
      </w:r>
      <w:r w:rsidR="00301557">
        <w:rPr>
          <w:color w:val="auto"/>
          <w:sz w:val="22"/>
          <w:szCs w:val="22"/>
        </w:rPr>
        <w:t xml:space="preserve">meetings more frequently if necessary and </w:t>
      </w:r>
      <w:r>
        <w:rPr>
          <w:color w:val="auto"/>
          <w:sz w:val="22"/>
          <w:szCs w:val="22"/>
        </w:rPr>
        <w:t>subcommittee meetings between quarterly meetings.</w:t>
      </w:r>
    </w:p>
    <w:p w:rsidR="001F3C1E" w:rsidRPr="002874FF" w:rsidRDefault="001F3C1E" w:rsidP="003B13BD">
      <w:pPr>
        <w:spacing w:line="240" w:lineRule="auto"/>
      </w:pPr>
    </w:p>
    <w:p w:rsidR="009E05D6" w:rsidRPr="002874FF" w:rsidRDefault="009E05D6" w:rsidP="003B13BD">
      <w:pPr>
        <w:spacing w:line="240" w:lineRule="auto"/>
      </w:pPr>
    </w:p>
    <w:sectPr w:rsidR="009E05D6" w:rsidRPr="00287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00" w:rsidRDefault="00A64F00" w:rsidP="00A64F00">
      <w:pPr>
        <w:spacing w:after="0" w:line="240" w:lineRule="auto"/>
      </w:pPr>
      <w:r>
        <w:separator/>
      </w:r>
    </w:p>
  </w:endnote>
  <w:endnote w:type="continuationSeparator" w:id="0">
    <w:p w:rsidR="00A64F00" w:rsidRDefault="00A64F00" w:rsidP="00A6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00" w:rsidRDefault="00A64F00" w:rsidP="00A64F00">
      <w:pPr>
        <w:spacing w:after="0" w:line="240" w:lineRule="auto"/>
      </w:pPr>
      <w:r>
        <w:separator/>
      </w:r>
    </w:p>
  </w:footnote>
  <w:footnote w:type="continuationSeparator" w:id="0">
    <w:p w:rsidR="00A64F00" w:rsidRDefault="00A64F00" w:rsidP="00A6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437511"/>
      <w:docPartObj>
        <w:docPartGallery w:val="Watermarks"/>
        <w:docPartUnique/>
      </w:docPartObj>
    </w:sdtPr>
    <w:sdtContent>
      <w:p w:rsidR="00A64F00" w:rsidRDefault="00A64F0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003AD"/>
    <w:multiLevelType w:val="hybridMultilevel"/>
    <w:tmpl w:val="CE5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73"/>
    <w:rsid w:val="00072CD6"/>
    <w:rsid w:val="0008014D"/>
    <w:rsid w:val="0008047A"/>
    <w:rsid w:val="000D09CF"/>
    <w:rsid w:val="000D262A"/>
    <w:rsid w:val="00104D88"/>
    <w:rsid w:val="00196365"/>
    <w:rsid w:val="001C66F3"/>
    <w:rsid w:val="001F3C1E"/>
    <w:rsid w:val="001F5F1C"/>
    <w:rsid w:val="002874FF"/>
    <w:rsid w:val="002E4F60"/>
    <w:rsid w:val="00301557"/>
    <w:rsid w:val="0035509C"/>
    <w:rsid w:val="003B13BD"/>
    <w:rsid w:val="003C3C8A"/>
    <w:rsid w:val="003F2989"/>
    <w:rsid w:val="004218BF"/>
    <w:rsid w:val="004245D2"/>
    <w:rsid w:val="00442A4C"/>
    <w:rsid w:val="004C6774"/>
    <w:rsid w:val="004F0770"/>
    <w:rsid w:val="00523C94"/>
    <w:rsid w:val="00573540"/>
    <w:rsid w:val="005E3F0F"/>
    <w:rsid w:val="007E4F5B"/>
    <w:rsid w:val="00881823"/>
    <w:rsid w:val="008F1C37"/>
    <w:rsid w:val="0090092D"/>
    <w:rsid w:val="009C230A"/>
    <w:rsid w:val="009E05D6"/>
    <w:rsid w:val="00A26273"/>
    <w:rsid w:val="00A63C34"/>
    <w:rsid w:val="00A64F00"/>
    <w:rsid w:val="00A70993"/>
    <w:rsid w:val="00AE3FEA"/>
    <w:rsid w:val="00BC3031"/>
    <w:rsid w:val="00BC6C90"/>
    <w:rsid w:val="00C3659C"/>
    <w:rsid w:val="00C51EC4"/>
    <w:rsid w:val="00CA1053"/>
    <w:rsid w:val="00D43EE9"/>
    <w:rsid w:val="00D55E3A"/>
    <w:rsid w:val="00DD4F48"/>
    <w:rsid w:val="00E81A61"/>
    <w:rsid w:val="00EF193B"/>
    <w:rsid w:val="00F20AE2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73"/>
    <w:pPr>
      <w:ind w:left="720"/>
      <w:contextualSpacing/>
    </w:pPr>
  </w:style>
  <w:style w:type="paragraph" w:customStyle="1" w:styleId="Default">
    <w:name w:val="Default"/>
    <w:rsid w:val="00A26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3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00"/>
  </w:style>
  <w:style w:type="paragraph" w:styleId="Footer">
    <w:name w:val="footer"/>
    <w:basedOn w:val="Normal"/>
    <w:link w:val="FooterChar"/>
    <w:uiPriority w:val="99"/>
    <w:unhideWhenUsed/>
    <w:rsid w:val="00A6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73"/>
    <w:pPr>
      <w:ind w:left="720"/>
      <w:contextualSpacing/>
    </w:pPr>
  </w:style>
  <w:style w:type="paragraph" w:customStyle="1" w:styleId="Default">
    <w:name w:val="Default"/>
    <w:rsid w:val="00A26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3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00"/>
  </w:style>
  <w:style w:type="paragraph" w:styleId="Footer">
    <w:name w:val="footer"/>
    <w:basedOn w:val="Normal"/>
    <w:link w:val="FooterChar"/>
    <w:uiPriority w:val="99"/>
    <w:unhideWhenUsed/>
    <w:rsid w:val="00A6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CCSE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Petersen</dc:creator>
  <cp:lastModifiedBy>Lowe, Anna</cp:lastModifiedBy>
  <cp:revision>5</cp:revision>
  <cp:lastPrinted>2012-05-10T18:51:00Z</cp:lastPrinted>
  <dcterms:created xsi:type="dcterms:W3CDTF">2014-10-08T20:21:00Z</dcterms:created>
  <dcterms:modified xsi:type="dcterms:W3CDTF">2014-10-09T21:41:00Z</dcterms:modified>
</cp:coreProperties>
</file>